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2386D615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8F6DD5">
        <w:rPr>
          <w:sz w:val="28"/>
        </w:rPr>
        <w:t>839</w:t>
      </w:r>
      <w:r>
        <w:rPr>
          <w:sz w:val="28"/>
        </w:rPr>
        <w:t>-2201/202</w:t>
      </w:r>
      <w:r w:rsidR="003B6015">
        <w:rPr>
          <w:sz w:val="28"/>
        </w:rPr>
        <w:t>5</w:t>
      </w:r>
    </w:p>
    <w:p w:rsidR="005E7C61" w:rsidP="005E7C61" w14:paraId="45359C7F" w14:textId="38F7FD0F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="00082DF0">
        <w:rPr>
          <w:sz w:val="28"/>
        </w:rPr>
        <w:t>*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5E7C61" w:rsidP="005E7C61" w14:paraId="02FFE403" w14:textId="77777777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5E7C61" w:rsidP="005E7C61" w14:paraId="2DDAE73C" w14:textId="77777777">
      <w:pPr>
        <w:jc w:val="center"/>
        <w:rPr>
          <w:sz w:val="28"/>
        </w:rPr>
      </w:pPr>
      <w:r>
        <w:rPr>
          <w:sz w:val="28"/>
        </w:rPr>
        <w:t xml:space="preserve">о назначении административного наказания   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5F24C599">
      <w:pPr>
        <w:jc w:val="both"/>
        <w:rPr>
          <w:sz w:val="28"/>
        </w:rPr>
      </w:pPr>
      <w:r>
        <w:rPr>
          <w:sz w:val="28"/>
        </w:rPr>
        <w:t>10 июля</w:t>
      </w:r>
      <w:r w:rsidR="003B6015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  <w:t xml:space="preserve">                                                   г. Нягань ХМАО-Югры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           Ханты-Мансийского автономного округа - Югры Волкова Л.Г., </w:t>
      </w:r>
    </w:p>
    <w:p w:rsidR="005E7C61" w:rsidP="005E7C61" w14:paraId="3318EEEA" w14:textId="63F39CE1">
      <w:pPr>
        <w:ind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F6DD5">
        <w:rPr>
          <w:sz w:val="28"/>
        </w:rPr>
        <w:t>Темникова А.С</w:t>
      </w:r>
      <w:r w:rsidR="00415136">
        <w:rPr>
          <w:sz w:val="28"/>
        </w:rPr>
        <w:t>.</w:t>
      </w:r>
      <w:r w:rsidR="004460F8">
        <w:rPr>
          <w:sz w:val="28"/>
        </w:rPr>
        <w:t xml:space="preserve">, </w:t>
      </w:r>
    </w:p>
    <w:p w:rsidR="005E7C61" w:rsidP="005E7C61" w14:paraId="5E925049" w14:textId="76234375">
      <w:pPr>
        <w:ind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</w:t>
      </w:r>
      <w:r>
        <w:rPr>
          <w:sz w:val="28"/>
        </w:rPr>
        <w:t xml:space="preserve">авонарушении в отношении </w:t>
      </w:r>
      <w:r w:rsidR="008F6DD5">
        <w:rPr>
          <w:sz w:val="28"/>
        </w:rPr>
        <w:t>Темникова Андрея Сергеевича</w:t>
      </w:r>
      <w:r>
        <w:rPr>
          <w:sz w:val="28"/>
        </w:rPr>
        <w:t xml:space="preserve">, </w:t>
      </w:r>
      <w:r w:rsidR="00082DF0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F6DD5">
        <w:rPr>
          <w:sz w:val="28"/>
        </w:rPr>
        <w:t>п</w:t>
      </w:r>
      <w:r w:rsidR="00082DF0">
        <w:rPr>
          <w:sz w:val="28"/>
        </w:rPr>
        <w:t>*</w:t>
      </w:r>
      <w:r>
        <w:rPr>
          <w:sz w:val="28"/>
        </w:rPr>
        <w:t xml:space="preserve">, гражданина </w:t>
      </w:r>
      <w:r w:rsidR="003A6644">
        <w:rPr>
          <w:sz w:val="28"/>
        </w:rPr>
        <w:t>РФ</w:t>
      </w:r>
      <w:r>
        <w:rPr>
          <w:sz w:val="28"/>
        </w:rPr>
        <w:t xml:space="preserve">, </w:t>
      </w:r>
      <w:r w:rsidR="00082DF0">
        <w:rPr>
          <w:sz w:val="28"/>
        </w:rPr>
        <w:t>*</w:t>
      </w:r>
      <w:r w:rsidR="00617DB9">
        <w:rPr>
          <w:sz w:val="28"/>
        </w:rPr>
        <w:t xml:space="preserve">, зарегистрированного по адресу: ХМАО-Югра, </w:t>
      </w:r>
      <w:r w:rsidR="009E51E9">
        <w:rPr>
          <w:sz w:val="28"/>
        </w:rPr>
        <w:t xml:space="preserve"> </w:t>
      </w:r>
      <w:r w:rsidR="00082DF0">
        <w:rPr>
          <w:sz w:val="28"/>
        </w:rPr>
        <w:t>*</w:t>
      </w:r>
      <w:r w:rsidR="0055263C">
        <w:rPr>
          <w:sz w:val="28"/>
        </w:rPr>
        <w:t>,</w:t>
      </w:r>
      <w:r w:rsidR="003B6015">
        <w:rPr>
          <w:sz w:val="28"/>
        </w:rPr>
        <w:t xml:space="preserve"> </w:t>
      </w:r>
      <w:r w:rsidRPr="00415136" w:rsidR="003B6015">
        <w:rPr>
          <w:color w:val="FF0000"/>
          <w:sz w:val="28"/>
        </w:rPr>
        <w:t xml:space="preserve"> </w:t>
      </w:r>
      <w:r w:rsidR="003B6015">
        <w:rPr>
          <w:sz w:val="28"/>
        </w:rPr>
        <w:t xml:space="preserve">проживающего по адресу: ХМАО-Югра, </w:t>
      </w:r>
      <w:r w:rsidR="00082DF0">
        <w:rPr>
          <w:sz w:val="28"/>
        </w:rPr>
        <w:t>*</w:t>
      </w:r>
      <w:r w:rsidR="003B6015">
        <w:rPr>
          <w:sz w:val="28"/>
        </w:rPr>
        <w:t xml:space="preserve">, </w:t>
      </w:r>
      <w:r>
        <w:rPr>
          <w:sz w:val="28"/>
        </w:rPr>
        <w:t>инвалид</w:t>
      </w:r>
      <w:r w:rsidR="003E55C4">
        <w:rPr>
          <w:sz w:val="28"/>
        </w:rPr>
        <w:t>ность не установлена</w:t>
      </w:r>
      <w:r>
        <w:rPr>
          <w:sz w:val="28"/>
        </w:rPr>
        <w:t>,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статьей 6.1.1 Кодекса </w:t>
      </w:r>
      <w:r>
        <w:rPr>
          <w:sz w:val="28"/>
        </w:rPr>
        <w:t>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77777777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0F7025" w14:paraId="214B35CB" w14:textId="77777777">
      <w:pPr>
        <w:jc w:val="center"/>
        <w:rPr>
          <w:sz w:val="28"/>
        </w:rPr>
      </w:pPr>
    </w:p>
    <w:p w:rsidR="003A6644" w:rsidP="008B0E0B" w14:paraId="6521E7E0" w14:textId="0E8170AA">
      <w:pPr>
        <w:ind w:firstLine="708"/>
        <w:jc w:val="both"/>
        <w:rPr>
          <w:sz w:val="28"/>
        </w:rPr>
      </w:pPr>
      <w:r>
        <w:rPr>
          <w:sz w:val="28"/>
        </w:rPr>
        <w:t>29 ноября 2023</w:t>
      </w:r>
      <w:r w:rsidR="00765BBE">
        <w:rPr>
          <w:sz w:val="28"/>
        </w:rPr>
        <w:t xml:space="preserve"> года </w:t>
      </w:r>
      <w:r>
        <w:rPr>
          <w:sz w:val="28"/>
        </w:rPr>
        <w:t>в 12</w:t>
      </w:r>
      <w:r w:rsidR="00765BBE">
        <w:rPr>
          <w:sz w:val="28"/>
        </w:rPr>
        <w:t xml:space="preserve"> часов </w:t>
      </w:r>
      <w:r>
        <w:rPr>
          <w:sz w:val="28"/>
        </w:rPr>
        <w:t>2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 </w:t>
      </w:r>
      <w:r>
        <w:rPr>
          <w:sz w:val="28"/>
        </w:rPr>
        <w:t>Темников А.С</w:t>
      </w:r>
      <w:r w:rsidR="00765BBE">
        <w:rPr>
          <w:sz w:val="28"/>
        </w:rPr>
        <w:t>., находясь</w:t>
      </w:r>
      <w:r w:rsidR="003B6015">
        <w:rPr>
          <w:sz w:val="28"/>
        </w:rPr>
        <w:t xml:space="preserve"> </w:t>
      </w:r>
      <w:r>
        <w:rPr>
          <w:sz w:val="28"/>
        </w:rPr>
        <w:t>около дома №</w:t>
      </w:r>
      <w:r w:rsidR="00617DB9">
        <w:rPr>
          <w:sz w:val="28"/>
        </w:rPr>
        <w:t xml:space="preserve"> </w:t>
      </w:r>
      <w:r w:rsidR="00082DF0">
        <w:rPr>
          <w:sz w:val="28"/>
        </w:rPr>
        <w:t>*</w:t>
      </w:r>
      <w:r w:rsidR="00765BBE">
        <w:rPr>
          <w:sz w:val="28"/>
        </w:rPr>
        <w:t xml:space="preserve">, </w:t>
      </w:r>
      <w:r w:rsidR="003B6015">
        <w:rPr>
          <w:sz w:val="28"/>
        </w:rPr>
        <w:t xml:space="preserve">в ходе </w:t>
      </w:r>
      <w:r>
        <w:rPr>
          <w:sz w:val="28"/>
        </w:rPr>
        <w:t>словесного</w:t>
      </w:r>
      <w:r w:rsidR="003B6015">
        <w:rPr>
          <w:sz w:val="28"/>
        </w:rPr>
        <w:t xml:space="preserve"> конфликта </w:t>
      </w:r>
      <w:r>
        <w:rPr>
          <w:sz w:val="28"/>
        </w:rPr>
        <w:t>нанес один удар кулаком в область голов</w:t>
      </w:r>
      <w:r>
        <w:rPr>
          <w:sz w:val="28"/>
        </w:rPr>
        <w:t xml:space="preserve">ы, чем причинил </w:t>
      </w:r>
      <w:r w:rsidR="00082DF0">
        <w:rPr>
          <w:sz w:val="28"/>
        </w:rPr>
        <w:t>*</w:t>
      </w:r>
      <w:r>
        <w:rPr>
          <w:sz w:val="28"/>
        </w:rPr>
        <w:t xml:space="preserve"> физическую боль в месте нанесения удара, телесные повреждения в виде ссадин лобной области справа, на спинке носа по срединной линии, кровоподтеки на верхнем веке левого глаза, на нижнем веке левого глаза, на правой боковой </w:t>
      </w:r>
      <w:r w:rsidR="00BF63F8">
        <w:rPr>
          <w:sz w:val="28"/>
        </w:rPr>
        <w:t>поверхности</w:t>
      </w:r>
      <w:r>
        <w:rPr>
          <w:sz w:val="28"/>
        </w:rPr>
        <w:t xml:space="preserve"> шеи и средней трети, на правой боковой поверхности шеи в нижней трети, на передней поверхности шеи слева в средней трети, на левой боковой поверхности шеи в нижней трети, на тыльной поверхности правой кисти с переходом на тыльную поверхность про</w:t>
      </w:r>
      <w:r>
        <w:rPr>
          <w:sz w:val="28"/>
        </w:rPr>
        <w:t>ксимальной фаланги 3-го пальца правой кисти</w:t>
      </w:r>
      <w:r w:rsidR="008B0E0B">
        <w:rPr>
          <w:sz w:val="28"/>
        </w:rPr>
        <w:t>, которые согласно заключения эксперта №</w:t>
      </w:r>
      <w:r w:rsidR="00082DF0">
        <w:rPr>
          <w:sz w:val="28"/>
        </w:rPr>
        <w:t>*</w:t>
      </w:r>
      <w:r w:rsidR="008B0E0B">
        <w:rPr>
          <w:sz w:val="28"/>
        </w:rPr>
        <w:t xml:space="preserve"> года, </w:t>
      </w:r>
      <w:r w:rsidR="00BF63F8">
        <w:rPr>
          <w:sz w:val="28"/>
        </w:rPr>
        <w:t>оцениваются как не причинившие вреда здоровью</w:t>
      </w:r>
      <w:r w:rsidR="008B0E0B">
        <w:rPr>
          <w:sz w:val="28"/>
        </w:rPr>
        <w:t>. В</w:t>
      </w:r>
      <w:r>
        <w:rPr>
          <w:sz w:val="28"/>
        </w:rPr>
        <w:t xml:space="preserve"> действиях Темникова А.С. отсутствуют признаки уголовно-наказуемого деяния</w:t>
      </w:r>
      <w:r w:rsidR="00576331">
        <w:rPr>
          <w:sz w:val="28"/>
        </w:rPr>
        <w:t>.</w:t>
      </w:r>
    </w:p>
    <w:p w:rsidR="00B520E8" w14:paraId="164213FA" w14:textId="55C30228">
      <w:pPr>
        <w:ind w:firstLine="708"/>
        <w:jc w:val="both"/>
        <w:rPr>
          <w:sz w:val="28"/>
        </w:rPr>
      </w:pPr>
      <w:r>
        <w:rPr>
          <w:sz w:val="28"/>
        </w:rPr>
        <w:t>При рассмотрении дела</w:t>
      </w:r>
      <w:r>
        <w:rPr>
          <w:sz w:val="28"/>
        </w:rPr>
        <w:t xml:space="preserve"> об административном правонарушении                  </w:t>
      </w:r>
      <w:r w:rsidR="008F6DD5">
        <w:rPr>
          <w:sz w:val="28"/>
        </w:rPr>
        <w:t>Темников А.С</w:t>
      </w:r>
      <w:r>
        <w:rPr>
          <w:sz w:val="28"/>
        </w:rPr>
        <w:t>. с протоколом согласился, свою вину признал</w:t>
      </w:r>
      <w:r w:rsidR="00617DB9">
        <w:rPr>
          <w:sz w:val="28"/>
        </w:rPr>
        <w:t xml:space="preserve"> полностью, пояснил, в ходе словестной ссоры между ним и потерпевшим возник конфликт, потерпевший ему угрожал, и он ударил первым. </w:t>
      </w:r>
      <w:r w:rsidR="0055263C">
        <w:rPr>
          <w:sz w:val="28"/>
        </w:rPr>
        <w:t xml:space="preserve"> </w:t>
      </w:r>
    </w:p>
    <w:p w:rsidR="00BF63F8" w14:paraId="7E4ADD57" w14:textId="277CE6C1">
      <w:pPr>
        <w:ind w:firstLine="708"/>
        <w:jc w:val="both"/>
        <w:rPr>
          <w:sz w:val="28"/>
        </w:rPr>
      </w:pPr>
      <w:r w:rsidRPr="00BF63F8">
        <w:rPr>
          <w:sz w:val="28"/>
        </w:rPr>
        <w:t xml:space="preserve">Потерпевший </w:t>
      </w:r>
      <w:r w:rsidR="00082DF0">
        <w:rPr>
          <w:sz w:val="28"/>
        </w:rPr>
        <w:t>*</w:t>
      </w:r>
      <w:r w:rsidR="00617DB9">
        <w:rPr>
          <w:sz w:val="28"/>
        </w:rPr>
        <w:t>,</w:t>
      </w:r>
      <w:r w:rsidRPr="00BF63F8"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ходатайством в адрес суда просил рассмотреть дело без его участия.</w:t>
      </w:r>
    </w:p>
    <w:p w:rsidR="000F7025" w14:paraId="5D7E01E4" w14:textId="5F87ABCE">
      <w:pPr>
        <w:ind w:firstLine="708"/>
        <w:jc w:val="both"/>
        <w:rPr>
          <w:sz w:val="28"/>
        </w:rPr>
      </w:pPr>
      <w:r>
        <w:rPr>
          <w:sz w:val="28"/>
        </w:rPr>
        <w:t xml:space="preserve">Изучив материалы дела, заслушав </w:t>
      </w:r>
      <w:r w:rsidR="008F6DD5">
        <w:rPr>
          <w:sz w:val="28"/>
        </w:rPr>
        <w:t>Темникова А.С</w:t>
      </w:r>
      <w:r>
        <w:rPr>
          <w:sz w:val="28"/>
        </w:rPr>
        <w:t>.,</w:t>
      </w:r>
      <w:r w:rsidR="004460F8">
        <w:rPr>
          <w:sz w:val="28"/>
        </w:rPr>
        <w:t xml:space="preserve"> </w:t>
      </w:r>
      <w:r>
        <w:rPr>
          <w:sz w:val="28"/>
        </w:rPr>
        <w:t xml:space="preserve">мировой судья находит </w:t>
      </w:r>
      <w:r w:rsidR="00617DB9">
        <w:rPr>
          <w:sz w:val="28"/>
        </w:rPr>
        <w:t xml:space="preserve">его </w:t>
      </w:r>
      <w:r w:rsidR="00FF6338"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38078518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F6DD5">
        <w:rPr>
          <w:sz w:val="28"/>
        </w:rPr>
        <w:t>Темникова А.С</w:t>
      </w:r>
      <w:r>
        <w:rPr>
          <w:sz w:val="28"/>
        </w:rPr>
        <w:t>. в совершении административного правонарушения, предусмотренного статьей 6.1</w:t>
      </w:r>
      <w:r>
        <w:rPr>
          <w:sz w:val="28"/>
        </w:rPr>
        <w:t>.1 Кодекса Российской Федерации об административных правонарушениях, подтверждается материалами дела, а именно:</w:t>
      </w:r>
    </w:p>
    <w:p w:rsidR="000F7025" w14:paraId="2752F08E" w14:textId="78E51BE2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082DF0">
        <w:rPr>
          <w:sz w:val="28"/>
        </w:rPr>
        <w:t>*</w:t>
      </w:r>
      <w:r>
        <w:rPr>
          <w:sz w:val="28"/>
        </w:rPr>
        <w:t xml:space="preserve"> от </w:t>
      </w:r>
      <w:r w:rsidR="00BF63F8">
        <w:rPr>
          <w:sz w:val="28"/>
        </w:rPr>
        <w:t>13 декабря</w:t>
      </w:r>
      <w:r w:rsidR="00536D80">
        <w:rPr>
          <w:sz w:val="28"/>
        </w:rPr>
        <w:t xml:space="preserve"> 202</w:t>
      </w:r>
      <w:r w:rsidR="00BF63F8">
        <w:rPr>
          <w:sz w:val="28"/>
        </w:rPr>
        <w:t>3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8F6DD5">
        <w:rPr>
          <w:sz w:val="28"/>
        </w:rPr>
        <w:t>Темниковым А.С</w:t>
      </w:r>
      <w:r w:rsidR="00100DCE">
        <w:rPr>
          <w:sz w:val="28"/>
        </w:rPr>
        <w:t>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</w:t>
      </w:r>
      <w:r>
        <w:rPr>
          <w:sz w:val="28"/>
        </w:rPr>
        <w:t xml:space="preserve">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</w:t>
      </w:r>
      <w:r>
        <w:rPr>
          <w:sz w:val="28"/>
        </w:rPr>
        <w:t xml:space="preserve"> </w:t>
      </w:r>
      <w:r w:rsidR="008F6DD5">
        <w:rPr>
          <w:sz w:val="28"/>
        </w:rPr>
        <w:t>Темникову А.С</w:t>
      </w:r>
      <w:r>
        <w:rPr>
          <w:sz w:val="28"/>
        </w:rPr>
        <w:t xml:space="preserve">. </w:t>
      </w:r>
      <w:r>
        <w:rPr>
          <w:spacing w:val="-1"/>
          <w:sz w:val="28"/>
        </w:rPr>
        <w:t>ра</w:t>
      </w:r>
      <w:r>
        <w:rPr>
          <w:spacing w:val="-1"/>
          <w:sz w:val="28"/>
        </w:rPr>
        <w:t xml:space="preserve">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sz w:val="28"/>
        </w:rPr>
        <w:t>;</w:t>
      </w:r>
    </w:p>
    <w:p w:rsidR="00BF63F8" w:rsidP="00BF63F8" w14:paraId="66CAD33D" w14:textId="25408288">
      <w:pPr>
        <w:ind w:firstLine="708"/>
        <w:jc w:val="both"/>
        <w:rPr>
          <w:sz w:val="28"/>
        </w:rPr>
      </w:pPr>
      <w:r w:rsidRPr="00B520E8">
        <w:rPr>
          <w:sz w:val="28"/>
        </w:rPr>
        <w:t xml:space="preserve">- рапортом сотрудника полиции </w:t>
      </w:r>
      <w:r>
        <w:rPr>
          <w:sz w:val="28"/>
        </w:rPr>
        <w:t>Г</w:t>
      </w:r>
      <w:r w:rsidR="00082DF0">
        <w:rPr>
          <w:sz w:val="28"/>
        </w:rPr>
        <w:t>*</w:t>
      </w:r>
      <w:r w:rsidRPr="00B520E8">
        <w:rPr>
          <w:sz w:val="28"/>
        </w:rPr>
        <w:t xml:space="preserve">. от </w:t>
      </w:r>
      <w:r>
        <w:rPr>
          <w:sz w:val="28"/>
        </w:rPr>
        <w:t>13 декабря 2023</w:t>
      </w:r>
      <w:r w:rsidRPr="00B520E8">
        <w:rPr>
          <w:sz w:val="28"/>
        </w:rPr>
        <w:t xml:space="preserve"> года, в которых он</w:t>
      </w:r>
      <w:r>
        <w:rPr>
          <w:sz w:val="28"/>
        </w:rPr>
        <w:t>а</w:t>
      </w:r>
      <w:r w:rsidRPr="00B520E8">
        <w:rPr>
          <w:sz w:val="28"/>
        </w:rPr>
        <w:t xml:space="preserve"> сообщает о выявлении факта совершения </w:t>
      </w:r>
      <w:r>
        <w:rPr>
          <w:sz w:val="28"/>
        </w:rPr>
        <w:t>Темниковым А.С</w:t>
      </w:r>
      <w:r w:rsidRPr="00B520E8">
        <w:rPr>
          <w:sz w:val="28"/>
        </w:rPr>
        <w:t>.</w:t>
      </w:r>
      <w:r>
        <w:rPr>
          <w:sz w:val="28"/>
        </w:rPr>
        <w:t xml:space="preserve"> администрати</w:t>
      </w:r>
      <w:r>
        <w:rPr>
          <w:sz w:val="28"/>
        </w:rPr>
        <w:t>вного правонарушения, предусмотренного статьей 6.1.1 Кодекса Российской Федерации об административных правонарушениях;</w:t>
      </w:r>
    </w:p>
    <w:p w:rsidR="00200FCD" w14:paraId="4C7F0620" w14:textId="43D17749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рапортом оперативного дежурного </w:t>
      </w:r>
      <w:r w:rsidR="0055263C">
        <w:rPr>
          <w:sz w:val="28"/>
        </w:rPr>
        <w:t xml:space="preserve">дежурной части ОМВД России по г.Нягани </w:t>
      </w:r>
      <w:r w:rsidR="00BF63F8">
        <w:rPr>
          <w:sz w:val="28"/>
        </w:rPr>
        <w:t>Р</w:t>
      </w:r>
      <w:r w:rsidR="00082DF0">
        <w:rPr>
          <w:sz w:val="28"/>
        </w:rPr>
        <w:t>*</w:t>
      </w:r>
      <w:r w:rsidR="00536D80">
        <w:rPr>
          <w:sz w:val="28"/>
        </w:rPr>
        <w:t xml:space="preserve">. </w:t>
      </w:r>
      <w:r>
        <w:rPr>
          <w:sz w:val="28"/>
        </w:rPr>
        <w:t xml:space="preserve">от </w:t>
      </w:r>
      <w:r w:rsidR="008F6DD5">
        <w:rPr>
          <w:sz w:val="28"/>
        </w:rPr>
        <w:t>29 ноября 2023</w:t>
      </w:r>
      <w:r>
        <w:rPr>
          <w:sz w:val="28"/>
        </w:rPr>
        <w:t xml:space="preserve"> года, согласно которого </w:t>
      </w:r>
      <w:r w:rsidR="008F6DD5">
        <w:rPr>
          <w:sz w:val="28"/>
        </w:rPr>
        <w:t>29 ноября 2023</w:t>
      </w:r>
      <w:r>
        <w:rPr>
          <w:sz w:val="28"/>
        </w:rPr>
        <w:t xml:space="preserve"> года в </w:t>
      </w:r>
      <w:r w:rsidR="00BF63F8">
        <w:rPr>
          <w:sz w:val="28"/>
        </w:rPr>
        <w:t>15</w:t>
      </w:r>
      <w:r>
        <w:rPr>
          <w:sz w:val="28"/>
        </w:rPr>
        <w:t xml:space="preserve"> час. </w:t>
      </w:r>
      <w:r w:rsidR="00BF63F8">
        <w:rPr>
          <w:sz w:val="28"/>
        </w:rPr>
        <w:t>05</w:t>
      </w:r>
      <w:r>
        <w:rPr>
          <w:sz w:val="28"/>
        </w:rPr>
        <w:t xml:space="preserve"> мин. в </w:t>
      </w:r>
      <w:r w:rsidR="00576331">
        <w:rPr>
          <w:sz w:val="28"/>
        </w:rPr>
        <w:t>дежурную часть</w:t>
      </w:r>
      <w:r>
        <w:rPr>
          <w:sz w:val="28"/>
        </w:rPr>
        <w:t xml:space="preserve"> ОМВД России по г.Нягани поступило сообщение от </w:t>
      </w:r>
      <w:r w:rsidR="00BF63F8">
        <w:rPr>
          <w:sz w:val="28"/>
        </w:rPr>
        <w:t xml:space="preserve">НОБ </w:t>
      </w:r>
      <w:r w:rsidR="00082DF0">
        <w:rPr>
          <w:sz w:val="28"/>
        </w:rPr>
        <w:t>*</w:t>
      </w:r>
      <w:r w:rsidR="00BF63F8">
        <w:rPr>
          <w:sz w:val="28"/>
        </w:rPr>
        <w:t xml:space="preserve"> о том, что за медицинской помощью обратился </w:t>
      </w:r>
      <w:r w:rsidR="00082DF0">
        <w:rPr>
          <w:sz w:val="28"/>
        </w:rPr>
        <w:t>*</w:t>
      </w:r>
      <w:r w:rsidR="00BF63F8">
        <w:rPr>
          <w:sz w:val="28"/>
        </w:rPr>
        <w:t>, диагноз ЗЧМТ</w:t>
      </w:r>
      <w:r w:rsidR="00536D80">
        <w:rPr>
          <w:sz w:val="28"/>
        </w:rPr>
        <w:t>;</w:t>
      </w:r>
    </w:p>
    <w:p w:rsidR="00BF63F8" w14:paraId="55A2A28E" w14:textId="7BB35875">
      <w:pPr>
        <w:ind w:firstLine="708"/>
        <w:jc w:val="both"/>
        <w:rPr>
          <w:sz w:val="28"/>
        </w:rPr>
      </w:pPr>
      <w:r>
        <w:rPr>
          <w:sz w:val="28"/>
        </w:rPr>
        <w:t xml:space="preserve">- заявлением </w:t>
      </w:r>
      <w:r w:rsidR="00082DF0">
        <w:rPr>
          <w:sz w:val="28"/>
        </w:rPr>
        <w:t>*</w:t>
      </w:r>
      <w:r>
        <w:rPr>
          <w:sz w:val="28"/>
        </w:rPr>
        <w:t xml:space="preserve"> от 29 ноября 2023 года, согласно которого он </w:t>
      </w:r>
      <w:r>
        <w:rPr>
          <w:sz w:val="28"/>
        </w:rPr>
        <w:t xml:space="preserve">просит привлечь к ответственности товарищей </w:t>
      </w:r>
      <w:r w:rsidR="00082DF0">
        <w:rPr>
          <w:sz w:val="28"/>
        </w:rPr>
        <w:t>*</w:t>
      </w:r>
      <w:r>
        <w:rPr>
          <w:sz w:val="28"/>
        </w:rPr>
        <w:t>, которые 29 ноября 2023 года примерно в 12 час. 20 мин. у дома №</w:t>
      </w:r>
      <w:r w:rsidR="00082DF0">
        <w:rPr>
          <w:sz w:val="28"/>
        </w:rPr>
        <w:t>*</w:t>
      </w:r>
      <w:r>
        <w:rPr>
          <w:sz w:val="28"/>
        </w:rPr>
        <w:t xml:space="preserve"> налетели на него с молотком, после чего он выбил молоток и ему последовали удары в область лица;</w:t>
      </w:r>
    </w:p>
    <w:p w:rsidR="00536D80" w14:paraId="4E0A5269" w14:textId="2C2EFD66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B520E8">
        <w:rPr>
          <w:sz w:val="28"/>
        </w:rPr>
        <w:t>объяснениям</w:t>
      </w:r>
      <w:r w:rsidRPr="00B520E8">
        <w:rPr>
          <w:sz w:val="28"/>
        </w:rPr>
        <w:t xml:space="preserve">и </w:t>
      </w:r>
      <w:r w:rsidR="00BF63F8">
        <w:rPr>
          <w:sz w:val="28"/>
        </w:rPr>
        <w:t>Темникова А.С</w:t>
      </w:r>
      <w:r>
        <w:rPr>
          <w:sz w:val="28"/>
        </w:rPr>
        <w:t xml:space="preserve">. от </w:t>
      </w:r>
      <w:r w:rsidR="00BF63F8">
        <w:rPr>
          <w:sz w:val="28"/>
        </w:rPr>
        <w:t>02 декабря 2024</w:t>
      </w:r>
      <w:r>
        <w:rPr>
          <w:sz w:val="28"/>
        </w:rPr>
        <w:t xml:space="preserve"> года, </w:t>
      </w:r>
      <w:r w:rsidRPr="00B520E8">
        <w:rPr>
          <w:sz w:val="28"/>
        </w:rPr>
        <w:t>согласно которых</w:t>
      </w:r>
      <w:r>
        <w:rPr>
          <w:sz w:val="28"/>
        </w:rPr>
        <w:t xml:space="preserve"> </w:t>
      </w:r>
      <w:r w:rsidR="00BF63F8">
        <w:rPr>
          <w:sz w:val="28"/>
        </w:rPr>
        <w:t xml:space="preserve">28 ноября 2023 года в обеденное время он встретил </w:t>
      </w:r>
      <w:r w:rsidR="00082DF0">
        <w:rPr>
          <w:sz w:val="28"/>
        </w:rPr>
        <w:t>*</w:t>
      </w:r>
      <w:r w:rsidR="00617DB9">
        <w:rPr>
          <w:sz w:val="28"/>
        </w:rPr>
        <w:t>,</w:t>
      </w:r>
      <w:r w:rsidR="00BF63F8">
        <w:rPr>
          <w:sz w:val="28"/>
        </w:rPr>
        <w:t xml:space="preserve"> позвал его на разговор по факту сломанной двери и общения с </w:t>
      </w:r>
      <w:r w:rsidR="00082DF0">
        <w:rPr>
          <w:sz w:val="28"/>
        </w:rPr>
        <w:t>*</w:t>
      </w:r>
      <w:r w:rsidR="00BF63F8">
        <w:rPr>
          <w:sz w:val="28"/>
        </w:rPr>
        <w:t xml:space="preserve">. В ходе разговора между ними произошел словесный конфликт, в ходе которого он ударил </w:t>
      </w:r>
      <w:r w:rsidR="00082DF0">
        <w:rPr>
          <w:sz w:val="28"/>
        </w:rPr>
        <w:t>*</w:t>
      </w:r>
      <w:r w:rsidR="00BF63F8">
        <w:rPr>
          <w:sz w:val="28"/>
        </w:rPr>
        <w:t xml:space="preserve"> (какой рукой не помнит) в область головы 1 раз</w:t>
      </w:r>
      <w:r w:rsidR="007917A8">
        <w:rPr>
          <w:sz w:val="28"/>
        </w:rPr>
        <w:t>. После чего приехали сотрудники полиции. Каких-либо предметов и инструментов у него в руке не находилось</w:t>
      </w:r>
      <w:r w:rsidR="007211C7">
        <w:rPr>
          <w:sz w:val="28"/>
        </w:rPr>
        <w:t>;</w:t>
      </w:r>
    </w:p>
    <w:p w:rsidR="007917A8" w14:paraId="1B1E01BC" w14:textId="466EBE5F">
      <w:pPr>
        <w:ind w:firstLine="708"/>
        <w:jc w:val="both"/>
        <w:rPr>
          <w:sz w:val="28"/>
        </w:rPr>
      </w:pPr>
      <w:r>
        <w:rPr>
          <w:sz w:val="28"/>
        </w:rPr>
        <w:t xml:space="preserve">- постановлением об отказе в возбуждении уголовного дела в отношении Темникова А.С. и </w:t>
      </w:r>
      <w:r w:rsidR="00082DF0">
        <w:rPr>
          <w:sz w:val="28"/>
        </w:rPr>
        <w:t>*</w:t>
      </w:r>
      <w:r>
        <w:rPr>
          <w:sz w:val="28"/>
        </w:rPr>
        <w:t xml:space="preserve"> от 14 декабря 2023 года;</w:t>
      </w:r>
    </w:p>
    <w:p w:rsidR="007211C7" w14:paraId="27941EC5" w14:textId="4AEFD48C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082DF0">
        <w:rPr>
          <w:sz w:val="28"/>
        </w:rPr>
        <w:t>*</w:t>
      </w:r>
      <w:r>
        <w:rPr>
          <w:sz w:val="28"/>
        </w:rPr>
        <w:t xml:space="preserve"> от </w:t>
      </w:r>
      <w:r w:rsidR="007917A8">
        <w:rPr>
          <w:sz w:val="28"/>
        </w:rPr>
        <w:t>29 ноября 2023</w:t>
      </w:r>
      <w:r>
        <w:rPr>
          <w:sz w:val="28"/>
        </w:rPr>
        <w:t xml:space="preserve"> года, согласно которых </w:t>
      </w:r>
      <w:r w:rsidR="007917A8">
        <w:rPr>
          <w:sz w:val="28"/>
        </w:rPr>
        <w:t>29 ноября 2023 года в обеденное время примерно в 12 час. 20 мин. находился около дома №</w:t>
      </w:r>
      <w:r w:rsidR="00082DF0">
        <w:rPr>
          <w:sz w:val="28"/>
        </w:rPr>
        <w:t>*</w:t>
      </w:r>
      <w:r w:rsidR="007917A8">
        <w:rPr>
          <w:sz w:val="28"/>
        </w:rPr>
        <w:t xml:space="preserve">, к нему подошли два парня которых зовут Андрей, </w:t>
      </w:r>
      <w:r w:rsidR="00617DB9">
        <w:rPr>
          <w:sz w:val="28"/>
        </w:rPr>
        <w:t>они</w:t>
      </w:r>
      <w:r w:rsidR="007917A8">
        <w:rPr>
          <w:sz w:val="28"/>
        </w:rPr>
        <w:t xml:space="preserve"> сказали ему отойти и поговорить. В ходе разговора они взяли в руки два молотка и стали идти в его сторону, хотели нанести ему удар, у одного он выбил молоток из рук, а другой Андрей нанес ему около 3 ударов кулаком в область лица от чего он ощутил физическую боль и получил телесные повреждения</w:t>
      </w:r>
      <w:r w:rsidR="00C0566D">
        <w:rPr>
          <w:sz w:val="28"/>
        </w:rPr>
        <w:t>;</w:t>
      </w:r>
    </w:p>
    <w:p w:rsidR="007917A8" w14:paraId="130E6369" w14:textId="42AF9A35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082DF0">
        <w:rPr>
          <w:sz w:val="28"/>
        </w:rPr>
        <w:t>*</w:t>
      </w:r>
      <w:r>
        <w:rPr>
          <w:sz w:val="28"/>
        </w:rPr>
        <w:t>. от 29 ноября 2023 года, согласно которых 29 ноября 2023 года ему в обеденное</w:t>
      </w:r>
      <w:r>
        <w:rPr>
          <w:sz w:val="28"/>
        </w:rPr>
        <w:t xml:space="preserve"> время позвонила </w:t>
      </w:r>
      <w:r w:rsidR="00082DF0">
        <w:rPr>
          <w:sz w:val="28"/>
        </w:rPr>
        <w:t>*</w:t>
      </w:r>
      <w:r>
        <w:rPr>
          <w:sz w:val="28"/>
        </w:rPr>
        <w:t xml:space="preserve"> и попросила приехать по адресу: г.Нягань, </w:t>
      </w:r>
      <w:r w:rsidR="00082DF0">
        <w:rPr>
          <w:sz w:val="28"/>
        </w:rPr>
        <w:t>*</w:t>
      </w:r>
      <w:r>
        <w:rPr>
          <w:sz w:val="28"/>
        </w:rPr>
        <w:t xml:space="preserve">, помочь открыть дверь. Когда он приехал около дома стояли </w:t>
      </w:r>
      <w:r w:rsidR="00082DF0">
        <w:rPr>
          <w:sz w:val="28"/>
        </w:rPr>
        <w:t>*</w:t>
      </w:r>
      <w:r>
        <w:rPr>
          <w:sz w:val="28"/>
        </w:rPr>
        <w:t xml:space="preserve">. Он с </w:t>
      </w:r>
      <w:r w:rsidR="00082DF0">
        <w:rPr>
          <w:sz w:val="28"/>
        </w:rPr>
        <w:t>* попросили *</w:t>
      </w:r>
      <w:r>
        <w:rPr>
          <w:sz w:val="28"/>
        </w:rPr>
        <w:t xml:space="preserve"> отойти к дому №</w:t>
      </w:r>
      <w:r w:rsidR="00082DF0">
        <w:rPr>
          <w:sz w:val="28"/>
        </w:rPr>
        <w:t>*</w:t>
      </w:r>
      <w:r>
        <w:rPr>
          <w:sz w:val="28"/>
        </w:rPr>
        <w:t xml:space="preserve"> и поговорить по факту сломанно</w:t>
      </w:r>
      <w:r>
        <w:rPr>
          <w:sz w:val="28"/>
        </w:rPr>
        <w:t xml:space="preserve">й двери и когда они отошли, произошел конфликт, в ходе которого начали толкать друг друга, побоев он </w:t>
      </w:r>
      <w:r w:rsidR="00082DF0">
        <w:rPr>
          <w:sz w:val="28"/>
        </w:rPr>
        <w:t>*</w:t>
      </w:r>
      <w:r>
        <w:rPr>
          <w:sz w:val="28"/>
        </w:rPr>
        <w:t xml:space="preserve"> не наносил. Далее приехали сотрудники полиции;</w:t>
      </w:r>
    </w:p>
    <w:p w:rsidR="00AA2FA0" w:rsidP="00AA2FA0" w14:paraId="18F8A77A" w14:textId="3C9D4D0F">
      <w:pPr>
        <w:ind w:firstLine="708"/>
        <w:jc w:val="both"/>
        <w:rPr>
          <w:sz w:val="28"/>
        </w:rPr>
      </w:pPr>
      <w:r>
        <w:rPr>
          <w:sz w:val="28"/>
        </w:rPr>
        <w:t xml:space="preserve">- актом судебно-медицинского освидетельствования  от 01 декабря 2023 года, согласно которого у </w:t>
      </w:r>
      <w:r w:rsidR="00082DF0">
        <w:rPr>
          <w:sz w:val="28"/>
        </w:rPr>
        <w:t>*</w:t>
      </w:r>
      <w:r>
        <w:rPr>
          <w:sz w:val="28"/>
        </w:rPr>
        <w:t xml:space="preserve"> на момент освидетельствования обнаружены повреждения: </w:t>
      </w:r>
      <w:r w:rsidR="008B7569">
        <w:rPr>
          <w:sz w:val="28"/>
        </w:rPr>
        <w:t xml:space="preserve">ссадин лобной области справа, на спинке носа по срединной линии, кровоподтеки на верхнем веке левого глаза, на нижнем веке левого глаза, на правой боковой поверхности шеи и средней трети, на правой боковой поверхности шеи в нижней трети, на передней поверхности шеи слева в средней трети, на левой боковой поверхности шеи в нижней трети, на тыльной поверхности правой кисти с переходом на тыльную поверхность проксимальной фаланги 3-го пальца правой кисти. Данные повреждения могли образоваться в результате воздействий твердого тупого предмета (предметов), кровоподтеки – ударного воздействия или давления под прямым или близким к прямому углу относительно травмируемой поверхности, ссадины – трения (скольжения) под острым углом относительно травмируемой поверхности. </w:t>
      </w:r>
      <w:r w:rsidR="00853527">
        <w:rPr>
          <w:sz w:val="28"/>
        </w:rPr>
        <w:t>По степени тяжести причиненного вреда здоровью, как не повлекшие кратковременного расстройства здоровья или незначительной стойкой утраты общей трудоспособности, расценива</w:t>
      </w:r>
      <w:r w:rsidR="00C0566D">
        <w:rPr>
          <w:sz w:val="28"/>
        </w:rPr>
        <w:t>е</w:t>
      </w:r>
      <w:r w:rsidR="00853527">
        <w:rPr>
          <w:sz w:val="28"/>
        </w:rPr>
        <w:t>тся ка</w:t>
      </w:r>
      <w:r w:rsidR="008B7569">
        <w:rPr>
          <w:sz w:val="28"/>
        </w:rPr>
        <w:t>к не причинившие вреда здоровью;</w:t>
      </w:r>
    </w:p>
    <w:p w:rsidR="008B7569" w:rsidP="00AA2FA0" w14:paraId="012A880C" w14:textId="3B50F133">
      <w:pPr>
        <w:ind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082DF0">
        <w:rPr>
          <w:sz w:val="28"/>
        </w:rPr>
        <w:t>*</w:t>
      </w:r>
      <w:r>
        <w:rPr>
          <w:sz w:val="28"/>
        </w:rPr>
        <w:t xml:space="preserve"> от 25 июня 2025 года, согласно которых 29 ноября 2023 года в обеденное время он находился около дома №</w:t>
      </w:r>
      <w:r w:rsidR="00082DF0">
        <w:rPr>
          <w:sz w:val="28"/>
        </w:rPr>
        <w:t>*</w:t>
      </w:r>
      <w:r>
        <w:rPr>
          <w:sz w:val="28"/>
        </w:rPr>
        <w:t xml:space="preserve">, примерно около 12 час. 20 мин. к нему подошли знакомые </w:t>
      </w:r>
      <w:r w:rsidR="00082DF0">
        <w:rPr>
          <w:sz w:val="28"/>
        </w:rPr>
        <w:t>*</w:t>
      </w:r>
      <w:r>
        <w:rPr>
          <w:sz w:val="28"/>
        </w:rPr>
        <w:t>, сообщили, что им нужно с ним поговорить. В ходе разговора Темников А. нанес ему около 3-4 ударов кулаком в область лица, он (</w:t>
      </w:r>
      <w:r w:rsidR="00082DF0">
        <w:rPr>
          <w:sz w:val="28"/>
        </w:rPr>
        <w:t>*</w:t>
      </w:r>
      <w:r>
        <w:rPr>
          <w:sz w:val="28"/>
        </w:rPr>
        <w:t>) пытался схватить его руки, от ударов испытал физическую боль, так как он защищался образовались т</w:t>
      </w:r>
      <w:r>
        <w:rPr>
          <w:sz w:val="28"/>
        </w:rPr>
        <w:t>елесные повреждения на кисти и пальцах, Темников А. пытался схватить его за шею, от данного факта у него на шее ссадины. Перед тем как они начали отходить у Темникова под курткой был молоток, затем он увидел у него молоток в руках и пытался его выкинуть. П</w:t>
      </w:r>
      <w:r>
        <w:rPr>
          <w:sz w:val="28"/>
        </w:rPr>
        <w:t>осле чего их разняли.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</w:t>
      </w:r>
      <w:r>
        <w:rPr>
          <w:sz w:val="28"/>
        </w:rPr>
        <w:t>нии и иных материалах дела, у мирового судьи не имеется.</w:t>
      </w:r>
    </w:p>
    <w:p w:rsidR="000F7025" w14:paraId="7757FE04" w14:textId="6D938A47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8F6DD5">
        <w:rPr>
          <w:sz w:val="28"/>
        </w:rPr>
        <w:t>Темников А.С</w:t>
      </w:r>
      <w:r>
        <w:rPr>
          <w:sz w:val="28"/>
        </w:rPr>
        <w:t xml:space="preserve">., действуя умышленно, противоправно, причинил </w:t>
      </w:r>
      <w:r w:rsidR="00082DF0">
        <w:rPr>
          <w:sz w:val="28"/>
        </w:rPr>
        <w:t>*</w:t>
      </w:r>
      <w:r w:rsidR="00617DB9">
        <w:rPr>
          <w:sz w:val="28"/>
        </w:rPr>
        <w:t xml:space="preserve"> </w:t>
      </w:r>
      <w:r>
        <w:rPr>
          <w:sz w:val="28"/>
        </w:rPr>
        <w:t xml:space="preserve">физическую боль и телесные повреждения. Об умысле </w:t>
      </w:r>
      <w:r w:rsidR="008F6DD5">
        <w:rPr>
          <w:sz w:val="28"/>
        </w:rPr>
        <w:t>Темникова А.С</w:t>
      </w:r>
      <w:r>
        <w:rPr>
          <w:sz w:val="28"/>
        </w:rPr>
        <w:t xml:space="preserve">. свидетельствуют его активные действия. </w:t>
      </w:r>
    </w:p>
    <w:p w:rsidR="000F7025" w14:paraId="05B8D565" w14:textId="5EAC50DD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8F6DD5">
        <w:rPr>
          <w:sz w:val="28"/>
        </w:rPr>
        <w:t>Темникова А.С</w:t>
      </w:r>
      <w:r>
        <w:rPr>
          <w:sz w:val="28"/>
        </w:rPr>
        <w:t xml:space="preserve">. в причинении телесного повреждения и физической боли </w:t>
      </w:r>
      <w:r w:rsidR="00082DF0">
        <w:rPr>
          <w:sz w:val="28"/>
        </w:rPr>
        <w:t>*</w:t>
      </w:r>
      <w:r>
        <w:rPr>
          <w:sz w:val="28"/>
        </w:rPr>
        <w:t xml:space="preserve">  нашла свое подтверждение. </w:t>
      </w:r>
    </w:p>
    <w:p w:rsidR="000F7025" w14:paraId="1EDF3393" w14:textId="155906FF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8F6DD5">
        <w:rPr>
          <w:sz w:val="28"/>
        </w:rPr>
        <w:t>Темникова А.С</w:t>
      </w:r>
      <w:r w:rsidR="000D6BD2">
        <w:rPr>
          <w:sz w:val="28"/>
        </w:rPr>
        <w:t>.</w:t>
      </w:r>
      <w:r>
        <w:rPr>
          <w:sz w:val="28"/>
        </w:rPr>
        <w:t xml:space="preserve"> квалифицируются мировым судьей по статье 6.1.1 Кодекса Российской Федерации об административных правонарушениях </w:t>
      </w:r>
      <w:r w:rsidR="00576331">
        <w:rPr>
          <w:sz w:val="28"/>
        </w:rPr>
        <w:t>нанесение побоев</w:t>
      </w:r>
      <w:r>
        <w:rPr>
          <w:sz w:val="28"/>
        </w:rPr>
        <w:t>, причинивших физическую боль, но не повлекших последствий, указанных в статье 115 Уголовного кодекса Российской Федер</w:t>
      </w:r>
      <w:r>
        <w:rPr>
          <w:sz w:val="28"/>
        </w:rPr>
        <w:t>ации, если эти действия не содержат уголовно наказуемого деяния.</w:t>
      </w:r>
    </w:p>
    <w:p w:rsidR="000F7025" w14:paraId="73CA447F" w14:textId="5238E20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8F6DD5">
        <w:rPr>
          <w:sz w:val="28"/>
        </w:rPr>
        <w:t>Темникову А.С</w:t>
      </w:r>
      <w:r>
        <w:rPr>
          <w:sz w:val="28"/>
        </w:rPr>
        <w:t>., мировой судья учитывает характер совершенного правонарушения, обстоятельства, смягчающие административную ответственность, и обстоят</w:t>
      </w:r>
      <w:r>
        <w:rPr>
          <w:sz w:val="28"/>
        </w:rPr>
        <w:t>ельства, отягчающие административную ответственность.</w:t>
      </w:r>
    </w:p>
    <w:p w:rsidR="00FF6338" w14:paraId="04531CCA" w14:textId="78E42886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8F6DD5">
        <w:rPr>
          <w:sz w:val="28"/>
        </w:rPr>
        <w:t>Темниковым А.С</w:t>
      </w:r>
      <w:r>
        <w:rPr>
          <w:sz w:val="28"/>
        </w:rPr>
        <w:t xml:space="preserve"> своей вины.   </w:t>
      </w:r>
    </w:p>
    <w:p w:rsidR="000F7025" w14:paraId="31C4DDC9" w14:textId="6FAABE4A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</w:t>
      </w:r>
      <w:r>
        <w:rPr>
          <w:sz w:val="28"/>
        </w:rPr>
        <w:t xml:space="preserve">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</w:t>
      </w:r>
      <w:r>
        <w:rPr>
          <w:sz w:val="28"/>
        </w:rPr>
        <w:t xml:space="preserve">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</w:t>
      </w:r>
      <w:r>
        <w:rPr>
          <w:sz w:val="28"/>
        </w:rPr>
        <w:t>ции об административных правонарушениях, мировой судья</w:t>
      </w:r>
    </w:p>
    <w:p w:rsidR="005E7C61" w:rsidP="005E7C61" w14:paraId="7B6C87E4" w14:textId="314210DE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617DB9" w:rsidP="005E7C61" w14:paraId="70FDA4EB" w14:textId="77777777">
      <w:pPr>
        <w:jc w:val="center"/>
        <w:rPr>
          <w:sz w:val="28"/>
        </w:rPr>
      </w:pPr>
    </w:p>
    <w:p w:rsidR="005E7C61" w:rsidP="005E7C61" w14:paraId="0DA62B52" w14:textId="7EE2A168">
      <w:pPr>
        <w:ind w:right="-2" w:firstLine="708"/>
        <w:jc w:val="both"/>
        <w:rPr>
          <w:sz w:val="28"/>
        </w:rPr>
      </w:pPr>
      <w:r>
        <w:rPr>
          <w:color w:val="FF0000"/>
          <w:sz w:val="28"/>
        </w:rPr>
        <w:t>Темникова Андрея Сергеевича</w:t>
      </w:r>
      <w:r w:rsidRPr="0064059D" w:rsidR="0064059D">
        <w:rPr>
          <w:color w:val="FF0000"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6.1.1 Кодекса Российской Федерации об административных </w:t>
      </w:r>
      <w:r>
        <w:rPr>
          <w:sz w:val="28"/>
        </w:rPr>
        <w:t>правонарушениях и назначить ему наказание в виде административного штрафа в размере 5 000 (пять тысяч) рублей.</w:t>
      </w:r>
    </w:p>
    <w:p w:rsidR="005E7C61" w:rsidP="005E7C61" w14:paraId="3AD89513" w14:textId="7770EA8B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</w:t>
      </w:r>
      <w:r>
        <w:rPr>
          <w:sz w:val="28"/>
        </w:rPr>
        <w:t>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</w:t>
      </w:r>
      <w:r>
        <w:rPr>
          <w:sz w:val="28"/>
        </w:rPr>
        <w:t xml:space="preserve">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</w:t>
      </w:r>
      <w:r w:rsidRPr="008B7569" w:rsidR="008B7569">
        <w:rPr>
          <w:sz w:val="28"/>
        </w:rPr>
        <w:t>0412365400225008392506139</w:t>
      </w:r>
      <w:r w:rsidR="0089386C">
        <w:rPr>
          <w:sz w:val="28"/>
        </w:rPr>
        <w:t>.</w:t>
      </w:r>
    </w:p>
    <w:p w:rsidR="005E7C61" w:rsidP="005E7C61" w14:paraId="21DBBACB" w14:textId="77777777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</w:t>
      </w:r>
      <w:r>
        <w:rPr>
          <w:sz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>
        <w:rPr>
          <w:sz w:val="28"/>
        </w:rPr>
        <w:t xml:space="preserve">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</w:t>
      </w:r>
      <w:r>
        <w:rPr>
          <w:sz w:val="28"/>
        </w:rPr>
        <w:t xml:space="preserve">ской Федерации об административных правонарушениях. В тот же срок должна быть предъявлена квитанция об уплате штрафа мировому судье судебного участка Няганского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</w:t>
      </w:r>
      <w:r>
        <w:rPr>
          <w:sz w:val="28"/>
        </w:rPr>
        <w:t>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</w:t>
      </w:r>
      <w:r>
        <w:rPr>
          <w:sz w:val="28"/>
        </w:rPr>
        <w:t xml:space="preserve">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</w:t>
      </w:r>
      <w:r>
        <w:rPr>
          <w:sz w:val="28"/>
        </w:rPr>
        <w:t>ов.</w:t>
      </w:r>
    </w:p>
    <w:p w:rsidR="005E7C61" w:rsidP="005E7C61" w14:paraId="75EB5576" w14:textId="0B354226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</w:t>
      </w:r>
      <w:r>
        <w:rPr>
          <w:sz w:val="28"/>
        </w:rPr>
        <w:t xml:space="preserve">а-Югры либо непосредственно в суд, уполномоченный рассматривать жалобу, в течение 10 </w:t>
      </w:r>
      <w:r w:rsidR="0085352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E7C61" w:rsidP="005E7C61" w14:paraId="3E857904" w14:textId="77777777">
      <w:pPr>
        <w:ind w:right="282"/>
        <w:jc w:val="both"/>
        <w:rPr>
          <w:sz w:val="28"/>
        </w:rPr>
      </w:pPr>
    </w:p>
    <w:p w:rsidR="0055263C" w:rsidP="005E7C61" w14:paraId="57940453" w14:textId="77777777">
      <w:pPr>
        <w:ind w:right="282"/>
        <w:jc w:val="both"/>
        <w:rPr>
          <w:sz w:val="28"/>
        </w:rPr>
      </w:pPr>
    </w:p>
    <w:p w:rsidR="0055263C" w:rsidP="005E7C61" w14:paraId="6476C795" w14:textId="77777777">
      <w:pPr>
        <w:ind w:right="282"/>
        <w:jc w:val="both"/>
        <w:rPr>
          <w:sz w:val="28"/>
        </w:rPr>
      </w:pPr>
    </w:p>
    <w:p w:rsidR="0055263C" w:rsidP="005E7C61" w14:paraId="3BD37A64" w14:textId="77777777">
      <w:pPr>
        <w:ind w:right="282"/>
        <w:jc w:val="both"/>
        <w:rPr>
          <w:sz w:val="28"/>
        </w:rPr>
      </w:pPr>
    </w:p>
    <w:p w:rsidR="000F7025" w:rsidP="00F26428" w14:paraId="74B3B310" w14:textId="4DACC534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</w:t>
      </w:r>
      <w:r w:rsidR="00617DB9">
        <w:rPr>
          <w:sz w:val="28"/>
        </w:rPr>
        <w:t xml:space="preserve">          </w:t>
      </w:r>
      <w:r>
        <w:rPr>
          <w:sz w:val="28"/>
        </w:rPr>
        <w:t xml:space="preserve">                   Л.Г. Волкова</w:t>
      </w:r>
    </w:p>
    <w:sectPr w:rsidSect="00CC3BDE">
      <w:footerReference w:type="default" r:id="rId8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1C7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7211C7" w14:paraId="6B491CBB" w14:textId="77777777">
    <w:pPr>
      <w:pStyle w:val="Footer"/>
      <w:jc w:val="center"/>
    </w:pPr>
  </w:p>
  <w:p w:rsidR="007211C7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15FA6"/>
    <w:rsid w:val="00034A85"/>
    <w:rsid w:val="0005431D"/>
    <w:rsid w:val="00082DF0"/>
    <w:rsid w:val="000B33E4"/>
    <w:rsid w:val="000D6BD2"/>
    <w:rsid w:val="000F7025"/>
    <w:rsid w:val="00100DCE"/>
    <w:rsid w:val="00176449"/>
    <w:rsid w:val="001F6B9C"/>
    <w:rsid w:val="00200FCD"/>
    <w:rsid w:val="00297955"/>
    <w:rsid w:val="002E304B"/>
    <w:rsid w:val="00382137"/>
    <w:rsid w:val="003A6644"/>
    <w:rsid w:val="003B6015"/>
    <w:rsid w:val="003C5C59"/>
    <w:rsid w:val="003E55C4"/>
    <w:rsid w:val="003E7A9E"/>
    <w:rsid w:val="00415136"/>
    <w:rsid w:val="004460F8"/>
    <w:rsid w:val="00492DBE"/>
    <w:rsid w:val="004D692F"/>
    <w:rsid w:val="00536D80"/>
    <w:rsid w:val="0055263C"/>
    <w:rsid w:val="00576331"/>
    <w:rsid w:val="005E7C61"/>
    <w:rsid w:val="00604933"/>
    <w:rsid w:val="00617DB9"/>
    <w:rsid w:val="0064059D"/>
    <w:rsid w:val="00650328"/>
    <w:rsid w:val="00676032"/>
    <w:rsid w:val="007211C7"/>
    <w:rsid w:val="00765BBE"/>
    <w:rsid w:val="00787427"/>
    <w:rsid w:val="007917A8"/>
    <w:rsid w:val="007C5ED2"/>
    <w:rsid w:val="00853527"/>
    <w:rsid w:val="0089386C"/>
    <w:rsid w:val="008B0E0B"/>
    <w:rsid w:val="008B7569"/>
    <w:rsid w:val="008F02C3"/>
    <w:rsid w:val="008F6DD5"/>
    <w:rsid w:val="00922CE3"/>
    <w:rsid w:val="009E51E9"/>
    <w:rsid w:val="00A23C3E"/>
    <w:rsid w:val="00A67BFC"/>
    <w:rsid w:val="00AA2FA0"/>
    <w:rsid w:val="00AA73D5"/>
    <w:rsid w:val="00B520E8"/>
    <w:rsid w:val="00B80080"/>
    <w:rsid w:val="00BF63F8"/>
    <w:rsid w:val="00C0566D"/>
    <w:rsid w:val="00C169EB"/>
    <w:rsid w:val="00C66FCD"/>
    <w:rsid w:val="00CA4121"/>
    <w:rsid w:val="00CC3BDE"/>
    <w:rsid w:val="00D61ADE"/>
    <w:rsid w:val="00D6395F"/>
    <w:rsid w:val="00DC17E3"/>
    <w:rsid w:val="00DF792C"/>
    <w:rsid w:val="00E16CE7"/>
    <w:rsid w:val="00E57B22"/>
    <w:rsid w:val="00E80BE1"/>
    <w:rsid w:val="00EE58A4"/>
    <w:rsid w:val="00F26428"/>
    <w:rsid w:val="00FB6C4B"/>
    <w:rsid w:val="00FE7DDF"/>
    <w:rsid w:val="00FF6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805D6E-D00E-4461-8347-D79703F3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